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5F7" w:rsidRDefault="00EB05F7" w:rsidP="00EB05F7">
      <w:pPr>
        <w:jc w:val="center"/>
        <w:rPr>
          <w:b/>
          <w:sz w:val="32"/>
          <w:szCs w:val="32"/>
        </w:rPr>
      </w:pPr>
    </w:p>
    <w:p w:rsidR="00EB05F7" w:rsidRPr="00EB05F7" w:rsidRDefault="00EB05F7" w:rsidP="00EB05F7">
      <w:pPr>
        <w:pStyle w:val="Ttulo"/>
      </w:pPr>
      <w:r>
        <w:t>¿</w:t>
      </w:r>
      <w:proofErr w:type="gramStart"/>
      <w:r>
        <w:t>mucho</w:t>
      </w:r>
      <w:proofErr w:type="gramEnd"/>
      <w:r>
        <w:t xml:space="preserve"> que traducir en poco tiempo?</w:t>
      </w:r>
    </w:p>
    <w:p w:rsidR="00BD75A5" w:rsidRDefault="00B4016A" w:rsidP="00EB05F7">
      <w:pPr>
        <w:pStyle w:val="Prrafodelista"/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B4016A">
        <w:rPr>
          <w:b/>
          <w:sz w:val="32"/>
          <w:szCs w:val="32"/>
        </w:rPr>
        <w:t>Taller</w:t>
      </w:r>
      <w:r w:rsidR="0004526B">
        <w:rPr>
          <w:b/>
          <w:sz w:val="32"/>
          <w:szCs w:val="32"/>
        </w:rPr>
        <w:t xml:space="preserve"> para el </w:t>
      </w:r>
      <w:r w:rsidR="00BF57B1" w:rsidRPr="00B4016A">
        <w:rPr>
          <w:b/>
          <w:sz w:val="32"/>
          <w:szCs w:val="32"/>
        </w:rPr>
        <w:t>aprendizaje y dominio del software</w:t>
      </w:r>
    </w:p>
    <w:p w:rsidR="00B4016A" w:rsidRDefault="00B4016A" w:rsidP="00EB05F7">
      <w:pPr>
        <w:pStyle w:val="Prrafodelista"/>
        <w:numPr>
          <w:ilvl w:val="0"/>
          <w:numId w:val="1"/>
        </w:numPr>
        <w:jc w:val="center"/>
        <w:rPr>
          <w:b/>
          <w:sz w:val="32"/>
          <w:szCs w:val="32"/>
        </w:rPr>
      </w:pPr>
      <w:proofErr w:type="spellStart"/>
      <w:r w:rsidRPr="00B4016A">
        <w:rPr>
          <w:b/>
          <w:sz w:val="32"/>
          <w:szCs w:val="32"/>
        </w:rPr>
        <w:t>Computer</w:t>
      </w:r>
      <w:proofErr w:type="spellEnd"/>
      <w:r w:rsidRPr="00B4016A">
        <w:rPr>
          <w:b/>
          <w:sz w:val="32"/>
          <w:szCs w:val="32"/>
        </w:rPr>
        <w:t xml:space="preserve"> </w:t>
      </w:r>
      <w:proofErr w:type="spellStart"/>
      <w:r w:rsidRPr="00B4016A">
        <w:rPr>
          <w:b/>
          <w:sz w:val="32"/>
          <w:szCs w:val="32"/>
        </w:rPr>
        <w:t>Aided</w:t>
      </w:r>
      <w:proofErr w:type="spellEnd"/>
      <w:r w:rsidRPr="00B4016A">
        <w:rPr>
          <w:b/>
          <w:sz w:val="32"/>
          <w:szCs w:val="32"/>
        </w:rPr>
        <w:t xml:space="preserve"> </w:t>
      </w:r>
      <w:proofErr w:type="spellStart"/>
      <w:r w:rsidRPr="00B4016A">
        <w:rPr>
          <w:b/>
          <w:sz w:val="32"/>
          <w:szCs w:val="32"/>
        </w:rPr>
        <w:t>Translation</w:t>
      </w:r>
      <w:proofErr w:type="spellEnd"/>
      <w:r w:rsidRPr="00B4016A">
        <w:rPr>
          <w:b/>
          <w:sz w:val="32"/>
          <w:szCs w:val="32"/>
        </w:rPr>
        <w:t xml:space="preserve"> Tool</w:t>
      </w:r>
      <w:r w:rsidR="00EB05F7">
        <w:rPr>
          <w:b/>
          <w:sz w:val="32"/>
          <w:szCs w:val="32"/>
        </w:rPr>
        <w:t>s</w:t>
      </w:r>
      <w:r w:rsidR="00487F76">
        <w:rPr>
          <w:rFonts w:ascii="Arial" w:hAnsi="Arial" w:cs="Arial"/>
          <w:noProof/>
          <w:color w:val="0000FF"/>
          <w:sz w:val="27"/>
          <w:szCs w:val="27"/>
          <w:lang w:eastAsia="es-MX"/>
        </w:rPr>
        <w:drawing>
          <wp:inline distT="0" distB="0" distL="0" distR="0" wp14:anchorId="4DECC7FA" wp14:editId="0FC0A601">
            <wp:extent cx="2619375" cy="1743075"/>
            <wp:effectExtent l="0" t="0" r="9525" b="9525"/>
            <wp:docPr id="1" name="rg_hi" descr="https://encrypted-tbn3.google.com/images?q=tbn:ANd9GcQrAmcFfapywytoL7YQ5UMrsxr53SFE7myTtDToZlPsEkwba2a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oogle.com/images?q=tbn:ANd9GcQrAmcFfapywytoL7YQ5UMrsxr53SFE7myTtDToZlPsEkwba2a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016A" w:rsidRPr="00B4016A" w:rsidRDefault="00B4016A" w:rsidP="00EB05F7">
      <w:pPr>
        <w:pStyle w:val="Prrafodelista"/>
        <w:jc w:val="both"/>
        <w:rPr>
          <w:b/>
          <w:sz w:val="32"/>
          <w:szCs w:val="32"/>
        </w:rPr>
      </w:pPr>
    </w:p>
    <w:p w:rsidR="00BF57B1" w:rsidRDefault="00EB05F7" w:rsidP="00EB05F7">
      <w:pPr>
        <w:jc w:val="both"/>
      </w:pPr>
      <w:r w:rsidRPr="00EB05F7">
        <w:rPr>
          <w:b/>
        </w:rPr>
        <w:t>Aduéñate</w:t>
      </w:r>
      <w:r>
        <w:t xml:space="preserve"> de las nuevas</w:t>
      </w:r>
      <w:r w:rsidR="0004526B">
        <w:t xml:space="preserve"> aplicaciones de</w:t>
      </w:r>
      <w:r w:rsidR="00BF57B1">
        <w:t xml:space="preserve"> software</w:t>
      </w:r>
      <w:r w:rsidR="0004526B">
        <w:t xml:space="preserve"> (</w:t>
      </w:r>
      <w:proofErr w:type="spellStart"/>
      <w:r w:rsidR="0004526B">
        <w:t>Trados</w:t>
      </w:r>
      <w:proofErr w:type="spellEnd"/>
      <w:r w:rsidR="0004526B">
        <w:t xml:space="preserve">, </w:t>
      </w:r>
      <w:proofErr w:type="spellStart"/>
      <w:r w:rsidR="0004526B">
        <w:t>Wordfast</w:t>
      </w:r>
      <w:proofErr w:type="spellEnd"/>
      <w:r w:rsidR="0004526B">
        <w:t>, etc.</w:t>
      </w:r>
      <w:r w:rsidR="00BF57B1">
        <w:t>,</w:t>
      </w:r>
      <w:r>
        <w:t>)</w:t>
      </w:r>
      <w:r w:rsidR="0004526B">
        <w:t xml:space="preserve"> para realizar traducciones</w:t>
      </w:r>
      <w:r w:rsidR="00BF57B1">
        <w:t xml:space="preserve"> haciendo uso extensivo de las funciones de cada uno de los diversos íconos, terminando por hacer propia la implantación de esta herramienta de traducción de contenidos.</w:t>
      </w:r>
    </w:p>
    <w:p w:rsidR="00BF57B1" w:rsidRDefault="00EB05F7" w:rsidP="00EB05F7">
      <w:pPr>
        <w:pStyle w:val="Prrafodelista"/>
        <w:numPr>
          <w:ilvl w:val="1"/>
          <w:numId w:val="2"/>
        </w:numPr>
        <w:jc w:val="both"/>
      </w:pPr>
      <w:r w:rsidRPr="00EB05F7">
        <w:rPr>
          <w:b/>
        </w:rPr>
        <w:t>Empieza ya</w:t>
      </w:r>
      <w:r>
        <w:t xml:space="preserve"> a</w:t>
      </w:r>
      <w:r w:rsidR="00BF57B1">
        <w:t xml:space="preserve"> organizar sistemáticamente archivos, glosarios y documentos relacionados con un cliente, asunto, tema o área profesional específica.</w:t>
      </w:r>
    </w:p>
    <w:p w:rsidR="00BF57B1" w:rsidRDefault="00EB05F7" w:rsidP="00EB05F7">
      <w:pPr>
        <w:pStyle w:val="Prrafodelista"/>
        <w:numPr>
          <w:ilvl w:val="1"/>
          <w:numId w:val="2"/>
        </w:numPr>
        <w:jc w:val="both"/>
      </w:pPr>
      <w:r>
        <w:t>Ahora tiempo y gana en calidad y fidelidad.</w:t>
      </w:r>
      <w:r w:rsidR="00B15A90">
        <w:t xml:space="preserve"> </w:t>
      </w:r>
    </w:p>
    <w:p w:rsidR="003750DE" w:rsidRDefault="00B15A90" w:rsidP="00EB05F7">
      <w:pPr>
        <w:pStyle w:val="Prrafodelista"/>
        <w:numPr>
          <w:ilvl w:val="1"/>
          <w:numId w:val="2"/>
        </w:numPr>
        <w:jc w:val="both"/>
      </w:pPr>
      <w:r>
        <w:t>Revisa, modifica y limpia</w:t>
      </w:r>
      <w:r w:rsidR="00BF57B1">
        <w:t xml:space="preserve"> contenidos ahorrando tiempo y dinero.</w:t>
      </w:r>
    </w:p>
    <w:p w:rsidR="00487F76" w:rsidRPr="00EB05F7" w:rsidRDefault="00487F76" w:rsidP="00EB05F7">
      <w:pPr>
        <w:pStyle w:val="Prrafodelista"/>
        <w:ind w:left="1440"/>
        <w:jc w:val="both"/>
        <w:rPr>
          <w:color w:val="C00000"/>
        </w:rPr>
      </w:pPr>
    </w:p>
    <w:p w:rsidR="00487F76" w:rsidRPr="00EB05F7" w:rsidRDefault="00487F76" w:rsidP="00EB05F7">
      <w:pPr>
        <w:pStyle w:val="Prrafodelista"/>
        <w:numPr>
          <w:ilvl w:val="0"/>
          <w:numId w:val="3"/>
        </w:numPr>
        <w:jc w:val="both"/>
        <w:rPr>
          <w:b/>
          <w:color w:val="C00000"/>
        </w:rPr>
      </w:pPr>
      <w:r w:rsidRPr="00EB05F7">
        <w:rPr>
          <w:b/>
          <w:color w:val="C00000"/>
        </w:rPr>
        <w:t>Dirigido a:</w:t>
      </w:r>
    </w:p>
    <w:p w:rsidR="00487F76" w:rsidRDefault="00487F76" w:rsidP="00EB05F7">
      <w:pPr>
        <w:pStyle w:val="Prrafodelista"/>
        <w:ind w:left="870"/>
        <w:jc w:val="both"/>
        <w:rPr>
          <w:b/>
          <w:sz w:val="28"/>
          <w:szCs w:val="28"/>
        </w:rPr>
      </w:pPr>
      <w:r>
        <w:rPr>
          <w:b/>
        </w:rPr>
        <w:t>-</w:t>
      </w:r>
      <w:r w:rsidR="0004526B">
        <w:t xml:space="preserve"> Personas que realizan un elevado número de traducciones y deben</w:t>
      </w:r>
      <w:r w:rsidR="00EB05F7">
        <w:t xml:space="preserve"> hacerlo en tiempo limitado</w:t>
      </w:r>
      <w:r w:rsidR="0004526B">
        <w:t xml:space="preserve"> </w:t>
      </w:r>
      <w:r>
        <w:t>-</w:t>
      </w:r>
      <w:r w:rsidR="0004526B">
        <w:t xml:space="preserve">  Traductores profesiones interesados en </w:t>
      </w:r>
      <w:r>
        <w:t>utilizar los diferentes programas</w:t>
      </w:r>
      <w:r w:rsidR="0004526B">
        <w:t xml:space="preserve"> disponibles en el mercado.</w:t>
      </w:r>
      <w:r>
        <w:t xml:space="preserve"> - Estudiantes que deben realizar traducciones para fines de investigación y estudio con precisión y rapidez.</w:t>
      </w:r>
      <w:r w:rsidR="00B15A90">
        <w:t xml:space="preserve"> </w:t>
      </w:r>
      <w:r w:rsidR="00B15A90" w:rsidRPr="00B15A90">
        <w:rPr>
          <w:b/>
          <w:sz w:val="28"/>
          <w:szCs w:val="28"/>
        </w:rPr>
        <w:t>En suma:</w:t>
      </w:r>
      <w:r w:rsidR="00B15A90">
        <w:rPr>
          <w:b/>
          <w:sz w:val="28"/>
          <w:szCs w:val="28"/>
        </w:rPr>
        <w:t xml:space="preserve"> </w:t>
      </w:r>
      <w:r w:rsidR="00B15A90" w:rsidRPr="00B15A90">
        <w:rPr>
          <w:b/>
          <w:sz w:val="28"/>
          <w:szCs w:val="28"/>
        </w:rPr>
        <w:t>¡CAT TOOLS es tu solución!</w:t>
      </w:r>
    </w:p>
    <w:p w:rsidR="00B15A90" w:rsidRPr="00EB05F7" w:rsidRDefault="00B15A90" w:rsidP="00EB05F7">
      <w:pPr>
        <w:pStyle w:val="Prrafodelista"/>
        <w:ind w:left="870"/>
        <w:jc w:val="both"/>
        <w:rPr>
          <w:b/>
        </w:rPr>
      </w:pPr>
    </w:p>
    <w:p w:rsidR="0004526B" w:rsidRDefault="0004526B" w:rsidP="00EB05F7">
      <w:pPr>
        <w:pStyle w:val="Prrafodelista"/>
        <w:numPr>
          <w:ilvl w:val="0"/>
          <w:numId w:val="4"/>
        </w:numPr>
        <w:jc w:val="both"/>
      </w:pPr>
      <w:r w:rsidRPr="00EB05F7">
        <w:rPr>
          <w:b/>
          <w:color w:val="C00000"/>
        </w:rPr>
        <w:t>Duración:</w:t>
      </w:r>
      <w:r w:rsidRPr="00EB05F7">
        <w:rPr>
          <w:color w:val="C00000"/>
        </w:rPr>
        <w:t xml:space="preserve"> </w:t>
      </w:r>
      <w:r>
        <w:t>30 horas  (sesiones sabatinas de 1 hora y media)</w:t>
      </w:r>
      <w:r w:rsidR="00487F76">
        <w:t xml:space="preserve"> *otros horarios disponibles</w:t>
      </w:r>
    </w:p>
    <w:p w:rsidR="0004526B" w:rsidRDefault="0004526B" w:rsidP="00EB05F7">
      <w:pPr>
        <w:pStyle w:val="Prrafodelista"/>
        <w:numPr>
          <w:ilvl w:val="0"/>
          <w:numId w:val="5"/>
        </w:numPr>
        <w:jc w:val="both"/>
      </w:pPr>
      <w:r w:rsidRPr="00EB05F7">
        <w:rPr>
          <w:b/>
          <w:color w:val="C00000"/>
        </w:rPr>
        <w:t>Requisitos</w:t>
      </w:r>
      <w:r w:rsidRPr="00487F76">
        <w:rPr>
          <w:b/>
        </w:rPr>
        <w:t>:</w:t>
      </w:r>
      <w:r>
        <w:t xml:space="preserve"> Contar con laptop que cumpla con las especificaciones para el uso del software.</w:t>
      </w:r>
      <w:r w:rsidR="00487F76">
        <w:t xml:space="preserve">  </w:t>
      </w:r>
      <w:r>
        <w:t xml:space="preserve">Contar con nivel avanzado de dominio del </w:t>
      </w:r>
      <w:proofErr w:type="gramStart"/>
      <w:r>
        <w:t>Inglés</w:t>
      </w:r>
      <w:proofErr w:type="gramEnd"/>
      <w:r w:rsidR="00B15A90">
        <w:t>.</w:t>
      </w:r>
    </w:p>
    <w:p w:rsidR="00B15A90" w:rsidRPr="00B15A90" w:rsidRDefault="00B15A90" w:rsidP="00B15A90">
      <w:pPr>
        <w:ind w:left="360"/>
        <w:jc w:val="center"/>
        <w:rPr>
          <w:rFonts w:cs="Aharoni"/>
          <w:b/>
        </w:rPr>
      </w:pPr>
      <w:r w:rsidRPr="00B15A90">
        <w:rPr>
          <w:rFonts w:cs="Aharoni"/>
          <w:b/>
        </w:rPr>
        <w:t>Además, en la contratación de este súper útil curso,</w:t>
      </w:r>
      <w:r>
        <w:rPr>
          <w:rFonts w:cs="Aharoni"/>
          <w:b/>
        </w:rPr>
        <w:t xml:space="preserve"> ¡</w:t>
      </w:r>
      <w:r w:rsidRPr="00B15A90">
        <w:rPr>
          <w:rFonts w:cs="Aharoni"/>
          <w:b/>
        </w:rPr>
        <w:t>obtén un bono para presentar el examen TOEFL ITP</w:t>
      </w:r>
      <w:r>
        <w:rPr>
          <w:rFonts w:cs="Aharoni"/>
          <w:b/>
        </w:rPr>
        <w:t xml:space="preserve"> y certifica tu nivel de inglés!</w:t>
      </w:r>
    </w:p>
    <w:p w:rsidR="0004526B" w:rsidRDefault="0004526B" w:rsidP="0004526B"/>
    <w:p w:rsidR="0004526B" w:rsidRDefault="0004526B" w:rsidP="0004526B"/>
    <w:sectPr w:rsidR="000452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342D"/>
    <w:multiLevelType w:val="hybridMultilevel"/>
    <w:tmpl w:val="D44CF63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35D10"/>
    <w:multiLevelType w:val="hybridMultilevel"/>
    <w:tmpl w:val="DBB084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C7AC3"/>
    <w:multiLevelType w:val="hybridMultilevel"/>
    <w:tmpl w:val="B6A680FC"/>
    <w:lvl w:ilvl="0" w:tplc="080A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58992F15"/>
    <w:multiLevelType w:val="hybridMultilevel"/>
    <w:tmpl w:val="ED24391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13C73"/>
    <w:multiLevelType w:val="hybridMultilevel"/>
    <w:tmpl w:val="D124F6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464FA4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261D2"/>
    <w:multiLevelType w:val="hybridMultilevel"/>
    <w:tmpl w:val="F3664A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B1"/>
    <w:rsid w:val="0004526B"/>
    <w:rsid w:val="00233FEA"/>
    <w:rsid w:val="003750DE"/>
    <w:rsid w:val="00487F76"/>
    <w:rsid w:val="00825E16"/>
    <w:rsid w:val="00B15A90"/>
    <w:rsid w:val="00B4016A"/>
    <w:rsid w:val="00BD75A5"/>
    <w:rsid w:val="00BF57B1"/>
    <w:rsid w:val="00D07001"/>
    <w:rsid w:val="00EB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016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8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F76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EB05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B05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016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8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F76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EB05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B05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.mx/imgres?um=1&amp;hl=es&amp;sa=N&amp;biw=979&amp;bih=459&amp;tbm=isch&amp;tbnid=xc0LmT-JjFp8hM:&amp;imgrefurl=http://englishitaliantranslations.wordpress.com/2012/05/16/the-inaccuracy-and-unreliability-of-machine-translation-and-computer-assisted-translations/&amp;docid=-krc7mjTWiIVVM&amp;imgurl=http://englishitaliantranslations.files.wordpress.com/2012/05/translation-memory2.jpg&amp;w=849&amp;h=565&amp;ei=x0gLUMH5DOOS2QXW3IEK&amp;zoom=1&amp;iact=hc&amp;vpx=665&amp;vpy=85&amp;dur=5627&amp;hovh=183&amp;hovw=275&amp;tx=115&amp;ty=80&amp;sig=102958181582370491916&amp;page=1&amp;tbnh=126&amp;tbnw=164&amp;start=0&amp;ndsp=10&amp;ved=1t:429,r:9,s:0,i:9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Lic.Eugenia</dc:creator>
  <cp:lastModifiedBy>Lic.Eugenia</cp:lastModifiedBy>
  <cp:revision>2</cp:revision>
  <dcterms:created xsi:type="dcterms:W3CDTF">2012-07-22T00:47:00Z</dcterms:created>
  <dcterms:modified xsi:type="dcterms:W3CDTF">2012-07-22T00:47:00Z</dcterms:modified>
</cp:coreProperties>
</file>